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6B" w:rsidRPr="0005586B" w:rsidRDefault="0005586B" w:rsidP="000558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58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5586B" w:rsidRPr="0005586B" w:rsidRDefault="0005586B" w:rsidP="000558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604956-N-2020 z dnia 2020-11-02 r. </w:t>
      </w:r>
    </w:p>
    <w:p w:rsidR="0005586B" w:rsidRPr="0005586B" w:rsidRDefault="0005586B" w:rsidP="0005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Policji w Słupsku: Dostawy energii elektrycznej.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Policji w Słupsku, krajowy numer identyfikacyjny 77070295800000, ul. ul. Kilińskiego  42 , 76-200  Słupsk, woj. pomorskie, państwo Polska, tel. +48 47 74 37 201, , e-mail zamowienia.publiczne@spslupsk.policja.gov.pl, , faks +48 47 74 37 372.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www.slupsk.szkolapolicji.gov.pl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Szkoła Policji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558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http://www.slupsk.szkolapolicji.gov.pl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siedzibie zamawiającego w Kancelarii Jawnej Szkoły Policji przy ul. Kilińskiego 42 w Słupsku, za pośrednictwem operatora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poczyowego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kuriera lub osobiście.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energii elektrycznej.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RZP-18/20.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5586B" w:rsidRPr="0005586B" w:rsidRDefault="0005586B" w:rsidP="00055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55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Przedmiotem zamówienia jest: dostawa energii elektrycznej na potrzeby eksploatacji budynków, lokali i obiektów użytkowych Szkoły Policji w Słupsku. Dostawa energii elektrycznej nie obejmuje świadczenia usługi dystrybucji energii. 2. Procedura zmiany sprzedawcy energii elektrycznej przeprowadzana jest po raz kolejny. Obecnym sprzedawcą energii elektrycznej do wszystkich punktów poboru jest „ENERGIA i GAZ” Sp. z o. o. z siedzibą 60 – 689 Poznań, ul. Obornicka 330, w ramach umowy sprzedaży energii elektrycznej Nr 35/2019, zawartej na czas określony tj. od dnia 16 października 2019 r. do dnia 31 grudnia 2020 r. 3. Dostawa energii elektrycznej odbywać się będzie na warunkach określonych w ustawie z dnia 10 kwietnia 1997 r. Prawo energetyczne (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2020 r. poz. 833 843, 875, 1086, 1378, 1565), przepisach wykonawczych do tej ustawy, a w szczególności rozporządzeniu Ministra Gospodarki z dnia 17 maja 2007 r. w sprawie szczegółowych warunków funkcjonowania systemu elektroenergetycznego (Dz. U. Nr 93, poz. 623 z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Taryfie dla energii elektrycznej sprzedawcy, Taryfie dla usług dystrybucji energii elektrycznej właściwego Operatora Systemu Dystrybucyjnego (Taryfie OSD), Instrukcji Ruchu i Eksploatacji Sieci Dystrybucyjnej (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IRiESD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powszechnie obowiązujących przepisach prawnych. 4. Szacunkowe zapotrzebowanie na energię określa poniższa tabela: l.p. Grupa taryfowa Szacunkowe zapotrzebowanie w kWh 1. C11 54.450,00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2. G11 102.000,00 3. C21 796.000,00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09000000-3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5586B" w:rsidRPr="0005586B" w:rsidTr="0005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5586B" w:rsidRPr="0005586B" w:rsidTr="0005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09300000-2</w:t>
            </w:r>
          </w:p>
        </w:tc>
      </w:tr>
      <w:tr w:rsidR="0005586B" w:rsidRPr="0005586B" w:rsidTr="0005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09310000-5</w:t>
            </w:r>
          </w:p>
        </w:tc>
      </w:tr>
    </w:tbl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55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055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55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5586B" w:rsidRPr="0005586B" w:rsidTr="0005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5586B" w:rsidRPr="0005586B" w:rsidTr="0005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Umowa zostanie zawarta na czas określony tj. od 1 stycznia do 31 grudnia 2021 r. z możliwością jej przedłużenia do momentu wyłonienia nowego wykonawcy. 2. Sprzedaż energii nastąpi od dnia określonego w ust. 1, jednak nie wcześniej niż z dniem skutecznego rozwiązania dotychczasowej umowy sprzedaży energii elektrycznej z poprzednim sprzedawcą i po wykonaniu procedury weryfikacji Punktów Poboru Energii dokonywanych przez Operatorów Systemów Dystrybucyjnych zgodnie z Instrukcją Ruchu i Eksploatacji Sieci Dystrybucyjnej oraz po pozytywnie przeprowadzonej procedurze zmiany sprzedawcy.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posiada aktualną koncesję na prowadzenie działalności gospodarczej w zakresie obrotu energią elektryczną wydaną przez Prezesa Urzędu Regulacji Energetyki zgodnie z art. 32 ust. 1 pkt. 4 ustawy z dnia 10 kwietnia 1997 r. Prawo energetyczne i aktualną umowę generalną z Operatorem Systemu Dystrybucyjnego (OSD) umożliwiającą sprzedaż energii elektrycznej za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pośrednictwem sieci dystrybucyjnej OSD do obiektów zamawiającego.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w okresie ostatnich trzech lat przed upływem terminu składania ofert, a jeżeli okres prowadzenia działalności jest krótszy – w tym okresie, a w przypadku świadczeń okresowych lub ciągłych również wykonuje, co najmniej jedną dostawę energii elektrycznej o wartość brutto co najmniej 500.000,00 zł (słownie: pięćset tysięcy 00/100).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wykazu dostaw, wykonanych, a w przypadku świadczeń okresowych lub ciągłych również wykonywanych, w okresie ostatnich 3 lat przed upływem terminu składania ofert, a jeżeli okres prowadzenia działalności jest krótszy – w tym okresie, 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wykonywanych referencje bądź inne dokumenty potwierdzające ich należyte wykonywanie powinny być wydane nie wcześniej niż 3 miesiące przed upływem terminu składania ofert.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koncesja na prowadzenie działalności gospodarczej w zakresie obrotu energią elektryczną wydanej przez Prezesa Urzędu Regulacji Energetyki; b) oświadczenie o posiadaniu generalnej umowy dystrybucyjnej z Operatorem Systemu Dystrybucyjnego; c) zaświadczenie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d)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e) odpis z właściwego rejestru lub z centralnej ewidencji i informacji o działalności gospodarczej, jeżeli odrębne przepisy wymagają wpisu do rejestru lub ewidencji, w celu potwierdzenia braku podstaw wykluczenia na podstawie art. 24 ust. 5 pkt 1 ustawy.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55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055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05586B" w:rsidRPr="0005586B" w:rsidTr="0005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5586B" w:rsidRPr="0005586B" w:rsidTr="000558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58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przewiduje nagrody: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5586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2020-11-16, godzina: 09:00,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PL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55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8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5586B" w:rsidRPr="0005586B" w:rsidRDefault="0005586B" w:rsidP="000558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6B" w:rsidRPr="0005586B" w:rsidRDefault="0005586B" w:rsidP="000558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6B" w:rsidRPr="0005586B" w:rsidRDefault="0005586B" w:rsidP="000558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6B" w:rsidRPr="0005586B" w:rsidRDefault="0005586B" w:rsidP="000558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5586B" w:rsidRPr="0005586B" w:rsidTr="000558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586B" w:rsidRPr="0005586B" w:rsidRDefault="0005586B" w:rsidP="000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586B" w:rsidRPr="0005586B" w:rsidRDefault="0005586B" w:rsidP="000558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58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5586B" w:rsidRPr="0005586B" w:rsidRDefault="0005586B" w:rsidP="0005586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586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5586B" w:rsidRPr="0005586B" w:rsidRDefault="0005586B" w:rsidP="0005586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5586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81742" w:rsidRDefault="00A81742">
      <w:bookmarkStart w:id="0" w:name="_GoBack"/>
      <w:bookmarkEnd w:id="0"/>
    </w:p>
    <w:sectPr w:rsidR="00A8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6B"/>
    <w:rsid w:val="0005586B"/>
    <w:rsid w:val="00A8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558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558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558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5586B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558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5586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558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5586B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1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6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0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8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1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3077</Words>
  <Characters>18465</Characters>
  <Application>Microsoft Office Word</Application>
  <DocSecurity>0</DocSecurity>
  <Lines>153</Lines>
  <Paragraphs>42</Paragraphs>
  <ScaleCrop>false</ScaleCrop>
  <Company/>
  <LinksUpToDate>false</LinksUpToDate>
  <CharactersWithSpaces>21500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Borowski</dc:creator>
  <cp:lastModifiedBy>Janusz Borowski</cp:lastModifiedBy>
  <cp:revision>1</cp:revision>
  <dcterms:created xsi:type="dcterms:W3CDTF">2020-11-02T10:35:00Z</dcterms:created>
  <dcterms:modified xsi:type="dcterms:W3CDTF">2020-11-02T10:35:00Z</dcterms:modified>
</cp:coreProperties>
</file>